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6F8C" w14:textId="467CFDBF" w:rsidR="00B43173" w:rsidRPr="00A81538" w:rsidRDefault="00294D56" w:rsidP="00294D56">
      <w:pPr>
        <w:rPr>
          <w:rFonts w:ascii="Cera Pro" w:hAnsi="Cera Pro" w:cs="Calibri"/>
          <w:b/>
          <w:bCs/>
          <w:sz w:val="28"/>
          <w:szCs w:val="28"/>
          <w:lang w:val="en-US"/>
        </w:rPr>
      </w:pPr>
      <w:r w:rsidRPr="00A81538">
        <w:rPr>
          <w:rFonts w:ascii="Cera Pro" w:hAnsi="Cera Pro" w:cs="Calibri"/>
          <w:b/>
          <w:bCs/>
          <w:sz w:val="28"/>
          <w:szCs w:val="28"/>
          <w:lang w:val="en-US"/>
        </w:rPr>
        <w:t>SEND Improvement Board Toolkit – Introduction</w:t>
      </w:r>
    </w:p>
    <w:p w14:paraId="0549E2C0" w14:textId="64015A56" w:rsidR="00294D56" w:rsidRPr="00A81538" w:rsidRDefault="00294D56" w:rsidP="00A81538">
      <w:pPr>
        <w:rPr>
          <w:rFonts w:ascii="Cera Pro" w:hAnsi="Cera Pro" w:cs="Calibri"/>
          <w:sz w:val="23"/>
          <w:szCs w:val="23"/>
          <w:lang w:val="en-US"/>
        </w:rPr>
      </w:pPr>
      <w:r w:rsidRPr="00A81538">
        <w:rPr>
          <w:rFonts w:ascii="Cera Pro" w:hAnsi="Cera Pro" w:cs="Calibri"/>
          <w:sz w:val="23"/>
          <w:szCs w:val="23"/>
          <w:lang w:val="en-US"/>
        </w:rPr>
        <w:t>During 2023, there were a</w:t>
      </w:r>
      <w:r w:rsidR="00B44272" w:rsidRPr="00A81538">
        <w:rPr>
          <w:rFonts w:ascii="Cera Pro" w:hAnsi="Cera Pro" w:cs="Calibri"/>
          <w:sz w:val="23"/>
          <w:szCs w:val="23"/>
          <w:lang w:val="en-US"/>
        </w:rPr>
        <w:t xml:space="preserve"> few</w:t>
      </w:r>
      <w:r w:rsidRPr="00A81538">
        <w:rPr>
          <w:rFonts w:ascii="Cera Pro" w:hAnsi="Cera Pro" w:cs="Calibri"/>
          <w:sz w:val="23"/>
          <w:szCs w:val="23"/>
          <w:lang w:val="en-US"/>
        </w:rPr>
        <w:t xml:space="preserve"> of us who had the opportunity to chair </w:t>
      </w:r>
      <w:proofErr w:type="gramStart"/>
      <w:r w:rsidR="00B44272" w:rsidRPr="00A81538">
        <w:rPr>
          <w:rFonts w:ascii="Cera Pro" w:hAnsi="Cera Pro" w:cs="Calibri"/>
          <w:sz w:val="23"/>
          <w:szCs w:val="23"/>
          <w:lang w:val="en-US"/>
        </w:rPr>
        <w:t>statutorily</w:t>
      </w:r>
      <w:proofErr w:type="gramEnd"/>
      <w:r w:rsidR="00B44272" w:rsidRPr="00A81538">
        <w:rPr>
          <w:rFonts w:ascii="Cera Pro" w:hAnsi="Cera Pro" w:cs="Calibri"/>
          <w:sz w:val="23"/>
          <w:szCs w:val="23"/>
          <w:lang w:val="en-US"/>
        </w:rPr>
        <w:t xml:space="preserve"> required </w:t>
      </w:r>
      <w:r w:rsidRPr="00A81538">
        <w:rPr>
          <w:rFonts w:ascii="Cera Pro" w:hAnsi="Cera Pro" w:cs="Calibri"/>
          <w:sz w:val="23"/>
          <w:szCs w:val="23"/>
          <w:lang w:val="en-US"/>
        </w:rPr>
        <w:t>SEND</w:t>
      </w:r>
      <w:r w:rsidR="00B44272" w:rsidRPr="00A81538">
        <w:rPr>
          <w:rFonts w:ascii="Cera Pro" w:hAnsi="Cera Pro" w:cs="Calibri"/>
          <w:sz w:val="23"/>
          <w:szCs w:val="23"/>
          <w:lang w:val="en-US"/>
        </w:rPr>
        <w:t xml:space="preserve"> Improvement Boards.  There were, of course, a number and range of other SEND Boards sometimes internal to the Local Authority or ICB, sometimes across the Local Area Partnership, sometimes progressing certain service improvements, plans and strategies, sometimes not.  </w:t>
      </w:r>
      <w:r w:rsidR="006D3DEE" w:rsidRPr="00A81538">
        <w:rPr>
          <w:rFonts w:ascii="Cera Pro" w:hAnsi="Cera Pro" w:cs="Calibri"/>
          <w:sz w:val="23"/>
          <w:szCs w:val="23"/>
          <w:lang w:val="en-US"/>
        </w:rPr>
        <w:t xml:space="preserve">Co-production </w:t>
      </w:r>
      <w:proofErr w:type="gramStart"/>
      <w:r w:rsidR="006D3DEE" w:rsidRPr="00A81538">
        <w:rPr>
          <w:rFonts w:ascii="Cera Pro" w:hAnsi="Cera Pro" w:cs="Calibri"/>
          <w:sz w:val="23"/>
          <w:szCs w:val="23"/>
          <w:lang w:val="en-US"/>
        </w:rPr>
        <w:t>often</w:t>
      </w:r>
      <w:proofErr w:type="gramEnd"/>
      <w:r w:rsidR="006D3DEE" w:rsidRPr="00A81538">
        <w:rPr>
          <w:rFonts w:ascii="Cera Pro" w:hAnsi="Cera Pro" w:cs="Calibri"/>
          <w:sz w:val="23"/>
          <w:szCs w:val="23"/>
          <w:lang w:val="en-US"/>
        </w:rPr>
        <w:t xml:space="preserve"> talked about but not achieved in its true sense, children and young people often lost in the layers and tangle of processes, KPIs and arguments about what is truly possible to achieve from the SEND Code of Practice with demand and complexity increasing whilst funding and budgets decreasing. </w:t>
      </w:r>
    </w:p>
    <w:p w14:paraId="7140FB8E" w14:textId="07CC3BBA" w:rsidR="006D3DEE" w:rsidRPr="00A81538" w:rsidRDefault="006D3DEE" w:rsidP="00A81538">
      <w:pPr>
        <w:rPr>
          <w:rFonts w:ascii="Cera Pro" w:hAnsi="Cera Pro" w:cs="Calibri"/>
          <w:sz w:val="23"/>
          <w:szCs w:val="23"/>
          <w:lang w:val="en-US"/>
        </w:rPr>
      </w:pPr>
      <w:r w:rsidRPr="00A81538">
        <w:rPr>
          <w:rFonts w:ascii="Cera Pro" w:hAnsi="Cera Pro" w:cs="Calibri"/>
          <w:sz w:val="23"/>
          <w:szCs w:val="23"/>
          <w:lang w:val="en-US"/>
        </w:rPr>
        <w:t xml:space="preserve">The use of Improvement Notices within the SEND System was relatively rare prior to the introduction of the SEND and AP Inspection Framework, introduced in January 2023. As was the requirement to have an Independent Chair.  It is not surprising then that those of us who were chairing Improvement Boards, </w:t>
      </w:r>
      <w:r w:rsidR="00CE70C5" w:rsidRPr="00A81538">
        <w:rPr>
          <w:rFonts w:ascii="Cera Pro" w:hAnsi="Cera Pro" w:cs="Calibri"/>
          <w:sz w:val="23"/>
          <w:szCs w:val="23"/>
          <w:lang w:val="en-US"/>
        </w:rPr>
        <w:t>a few prior to 2023 and under the old inspection regime, and several as Local Areas were judged to have ‘widespread and/or systemic failings’ under the new framework, found ourselves somewhat at a loss about how to Chair an effective and coherent Improvement Board that would bring about sustainable and positive outcomes for children, young people and their families. There was no handbook, no clarity about what good looks like, no research, no learning from other disciplines and no toolkit.</w:t>
      </w:r>
    </w:p>
    <w:p w14:paraId="6AD4F48A" w14:textId="6D309E20" w:rsidR="00CE70C5" w:rsidRPr="00A81538" w:rsidRDefault="00CE70C5" w:rsidP="00A81538">
      <w:pPr>
        <w:rPr>
          <w:rFonts w:ascii="Cera Pro" w:hAnsi="Cera Pro" w:cs="Calibri"/>
          <w:sz w:val="23"/>
          <w:szCs w:val="23"/>
          <w:lang w:val="en-US"/>
        </w:rPr>
      </w:pPr>
      <w:r w:rsidRPr="00A81538">
        <w:rPr>
          <w:rFonts w:ascii="Cera Pro" w:hAnsi="Cera Pro" w:cs="Calibri"/>
          <w:sz w:val="23"/>
          <w:szCs w:val="23"/>
          <w:lang w:val="en-US"/>
        </w:rPr>
        <w:t xml:space="preserve">A few of us set up a </w:t>
      </w:r>
      <w:r w:rsidR="003F5965" w:rsidRPr="00A81538">
        <w:rPr>
          <w:rFonts w:ascii="Cera Pro" w:hAnsi="Cera Pro" w:cs="Calibri"/>
          <w:sz w:val="23"/>
          <w:szCs w:val="23"/>
          <w:lang w:val="en-US"/>
        </w:rPr>
        <w:t>‘</w:t>
      </w:r>
      <w:r w:rsidRPr="00A81538">
        <w:rPr>
          <w:rFonts w:ascii="Cera Pro" w:hAnsi="Cera Pro" w:cs="Calibri"/>
          <w:sz w:val="23"/>
          <w:szCs w:val="23"/>
          <w:lang w:val="en-US"/>
        </w:rPr>
        <w:t>Learning and Support</w:t>
      </w:r>
      <w:r w:rsidR="003F5965" w:rsidRPr="00A81538">
        <w:rPr>
          <w:rFonts w:ascii="Cera Pro" w:hAnsi="Cera Pro" w:cs="Calibri"/>
          <w:sz w:val="23"/>
          <w:szCs w:val="23"/>
          <w:lang w:val="en-US"/>
        </w:rPr>
        <w:t>’</w:t>
      </w:r>
      <w:r w:rsidRPr="00A81538">
        <w:rPr>
          <w:rFonts w:ascii="Cera Pro" w:hAnsi="Cera Pro" w:cs="Calibri"/>
          <w:sz w:val="23"/>
          <w:szCs w:val="23"/>
          <w:lang w:val="en-US"/>
        </w:rPr>
        <w:t xml:space="preserve"> group</w:t>
      </w:r>
      <w:r w:rsidR="003F5965" w:rsidRPr="00A81538">
        <w:rPr>
          <w:rFonts w:ascii="Cera Pro" w:hAnsi="Cera Pro" w:cs="Calibri"/>
          <w:sz w:val="23"/>
          <w:szCs w:val="23"/>
          <w:lang w:val="en-US"/>
        </w:rPr>
        <w:t xml:space="preserve"> so that we could share what we knew so far, so we could ask questions and check how to manage complex and tricky partnerships and test some of our theories of what was working well and what was not.  The SEND Toolkit developed from those discussions. </w:t>
      </w:r>
    </w:p>
    <w:p w14:paraId="65476C5D" w14:textId="6E13620F" w:rsidR="003F5965" w:rsidRPr="00A81538" w:rsidRDefault="003F5965" w:rsidP="00A81538">
      <w:pPr>
        <w:rPr>
          <w:rFonts w:ascii="Cera Pro" w:hAnsi="Cera Pro" w:cs="Calibri"/>
          <w:sz w:val="23"/>
          <w:szCs w:val="23"/>
          <w:lang w:val="en-US"/>
        </w:rPr>
      </w:pPr>
      <w:r w:rsidRPr="00A81538">
        <w:rPr>
          <w:rFonts w:ascii="Cera Pro" w:hAnsi="Cera Pro" w:cs="Calibri"/>
          <w:sz w:val="23"/>
          <w:szCs w:val="23"/>
          <w:lang w:val="en-US"/>
        </w:rPr>
        <w:t xml:space="preserve">The SEND Toolkit is not intended to provide all the answers but to provide the first ten documents that can form scaffolding for the Improvement Board to function </w:t>
      </w:r>
      <w:proofErr w:type="gramStart"/>
      <w:r w:rsidRPr="00A81538">
        <w:rPr>
          <w:rFonts w:ascii="Cera Pro" w:hAnsi="Cera Pro" w:cs="Calibri"/>
          <w:sz w:val="23"/>
          <w:szCs w:val="23"/>
          <w:lang w:val="en-US"/>
        </w:rPr>
        <w:t>within,  They</w:t>
      </w:r>
      <w:proofErr w:type="gramEnd"/>
      <w:r w:rsidRPr="00A81538">
        <w:rPr>
          <w:rFonts w:ascii="Cera Pro" w:hAnsi="Cera Pro" w:cs="Calibri"/>
          <w:sz w:val="23"/>
          <w:szCs w:val="23"/>
          <w:lang w:val="en-US"/>
        </w:rPr>
        <w:t xml:space="preserve"> are </w:t>
      </w:r>
      <w:proofErr w:type="gramStart"/>
      <w:r w:rsidRPr="00A81538">
        <w:rPr>
          <w:rFonts w:ascii="Cera Pro" w:hAnsi="Cera Pro" w:cs="Calibri"/>
          <w:sz w:val="23"/>
          <w:szCs w:val="23"/>
          <w:lang w:val="en-US"/>
        </w:rPr>
        <w:t>exemplars</w:t>
      </w:r>
      <w:proofErr w:type="gramEnd"/>
      <w:r w:rsidRPr="00A81538">
        <w:rPr>
          <w:rFonts w:ascii="Cera Pro" w:hAnsi="Cera Pro" w:cs="Calibri"/>
          <w:sz w:val="23"/>
          <w:szCs w:val="23"/>
          <w:lang w:val="en-US"/>
        </w:rPr>
        <w:t xml:space="preserve"> to use and adapt as is useful and impactful within different Local Area Partnerships. And the first ten, completed during what we are referring </w:t>
      </w:r>
      <w:proofErr w:type="gramStart"/>
      <w:r w:rsidRPr="00A81538">
        <w:rPr>
          <w:rFonts w:ascii="Cera Pro" w:hAnsi="Cera Pro" w:cs="Calibri"/>
          <w:sz w:val="23"/>
          <w:szCs w:val="23"/>
          <w:lang w:val="en-US"/>
        </w:rPr>
        <w:t>to</w:t>
      </w:r>
      <w:proofErr w:type="gramEnd"/>
      <w:r w:rsidRPr="00A81538">
        <w:rPr>
          <w:rFonts w:ascii="Cera Pro" w:hAnsi="Cera Pro" w:cs="Calibri"/>
          <w:sz w:val="23"/>
          <w:szCs w:val="23"/>
          <w:lang w:val="en-US"/>
        </w:rPr>
        <w:t xml:space="preserve"> has Phase 1, will need to be reviewed and revised to improve their usefulness once they have been used more widely across the country. </w:t>
      </w:r>
    </w:p>
    <w:p w14:paraId="42978079" w14:textId="4E7B41EE" w:rsidR="00254D3F" w:rsidRPr="00A81538" w:rsidRDefault="00254D3F" w:rsidP="00A81538">
      <w:pPr>
        <w:rPr>
          <w:rFonts w:ascii="Cera Pro" w:hAnsi="Cera Pro" w:cs="Calibri"/>
          <w:sz w:val="23"/>
          <w:szCs w:val="23"/>
          <w:lang w:val="en-US"/>
        </w:rPr>
      </w:pPr>
      <w:r w:rsidRPr="00A81538">
        <w:rPr>
          <w:rFonts w:ascii="Cera Pro" w:hAnsi="Cera Pro" w:cs="Calibri"/>
          <w:sz w:val="23"/>
          <w:szCs w:val="23"/>
          <w:lang w:val="en-US"/>
        </w:rPr>
        <w:t xml:space="preserve">We are grateful to the DfE for funding this work and to the Council for Disabled Children who commissioned it.  It is vital that SEND Improvement Boards are successful in supporting and challenging partnerships to bring about consistent improvements so that children and young people can have the best services and support to have their additional needs met, in realistic and reasonable timescales, so they can reach their potential. </w:t>
      </w:r>
    </w:p>
    <w:p w14:paraId="4AE2A65A" w14:textId="1F993175" w:rsidR="00254D3F" w:rsidRPr="00A81538" w:rsidRDefault="00254D3F" w:rsidP="00A81538">
      <w:pPr>
        <w:rPr>
          <w:rFonts w:ascii="Cera Pro" w:hAnsi="Cera Pro" w:cs="Calibri"/>
          <w:sz w:val="23"/>
          <w:szCs w:val="23"/>
          <w:lang w:val="en-US"/>
        </w:rPr>
      </w:pPr>
    </w:p>
    <w:p w14:paraId="6ACBA6B0" w14:textId="59CB8362" w:rsidR="00254D3F" w:rsidRPr="00A81538" w:rsidRDefault="00254D3F" w:rsidP="00A81538">
      <w:pPr>
        <w:rPr>
          <w:rFonts w:ascii="Cera Pro" w:hAnsi="Cera Pro" w:cs="Calibri"/>
          <w:sz w:val="23"/>
          <w:szCs w:val="23"/>
          <w:lang w:val="en-US"/>
        </w:rPr>
      </w:pPr>
      <w:r w:rsidRPr="00A81538">
        <w:rPr>
          <w:rFonts w:ascii="Cera Pro" w:hAnsi="Cera Pro" w:cs="Calibri"/>
          <w:sz w:val="23"/>
          <w:szCs w:val="23"/>
          <w:lang w:val="en-US"/>
        </w:rPr>
        <w:t>Dame Christine Lenehan and Deborah Glassbrook</w:t>
      </w:r>
    </w:p>
    <w:p w14:paraId="0B98B6D3" w14:textId="71B0FC5F" w:rsidR="00254D3F" w:rsidRPr="00A81538" w:rsidRDefault="00254D3F" w:rsidP="00A81538">
      <w:pPr>
        <w:rPr>
          <w:rFonts w:ascii="Cera Pro" w:hAnsi="Cera Pro" w:cs="Calibri"/>
          <w:sz w:val="23"/>
          <w:szCs w:val="23"/>
          <w:lang w:val="en-US"/>
        </w:rPr>
      </w:pPr>
      <w:r w:rsidRPr="00A81538">
        <w:rPr>
          <w:rFonts w:ascii="Cera Pro" w:hAnsi="Cera Pro" w:cs="Calibri"/>
          <w:sz w:val="23"/>
          <w:szCs w:val="23"/>
          <w:lang w:val="en-US"/>
        </w:rPr>
        <w:t>March 2024</w:t>
      </w:r>
    </w:p>
    <w:sectPr w:rsidR="00254D3F" w:rsidRPr="00A815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7D28" w14:textId="77777777" w:rsidR="00704170" w:rsidRDefault="00704170" w:rsidP="00294D56">
      <w:pPr>
        <w:spacing w:after="0" w:line="240" w:lineRule="auto"/>
      </w:pPr>
      <w:r>
        <w:separator/>
      </w:r>
    </w:p>
  </w:endnote>
  <w:endnote w:type="continuationSeparator" w:id="0">
    <w:p w14:paraId="33F3BBBD" w14:textId="77777777" w:rsidR="00704170" w:rsidRDefault="00704170" w:rsidP="0029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ra Pro">
    <w:panose1 w:val="00000500000000000000"/>
    <w:charset w:val="00"/>
    <w:family w:val="modern"/>
    <w:notTrueType/>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44505"/>
      <w:docPartObj>
        <w:docPartGallery w:val="Page Numbers (Bottom of Page)"/>
        <w:docPartUnique/>
      </w:docPartObj>
    </w:sdtPr>
    <w:sdtEndPr>
      <w:rPr>
        <w:noProof/>
      </w:rPr>
    </w:sdtEndPr>
    <w:sdtContent>
      <w:p w14:paraId="7DFA9816" w14:textId="2697E023" w:rsidR="00294D56" w:rsidRDefault="00294D56" w:rsidP="00294D56">
        <w:pPr>
          <w:pStyle w:val="Footer"/>
        </w:pPr>
        <w:r>
          <w:rPr>
            <w:noProof/>
          </w:rPr>
          <w:t>SEND I</w:t>
        </w:r>
        <w:r w:rsidR="004C2C6C">
          <w:rPr>
            <w:noProof/>
          </w:rPr>
          <w:t>mprovement Board</w:t>
        </w:r>
        <w:r>
          <w:rPr>
            <w:noProof/>
          </w:rPr>
          <w:t xml:space="preserve"> Toolkit Introduction </w:t>
        </w:r>
      </w:p>
    </w:sdtContent>
  </w:sdt>
  <w:p w14:paraId="537D3024" w14:textId="77777777" w:rsidR="00294D56" w:rsidRDefault="00294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C7EF" w14:textId="77777777" w:rsidR="00704170" w:rsidRDefault="00704170" w:rsidP="00294D56">
      <w:pPr>
        <w:spacing w:after="0" w:line="240" w:lineRule="auto"/>
      </w:pPr>
      <w:r>
        <w:separator/>
      </w:r>
    </w:p>
  </w:footnote>
  <w:footnote w:type="continuationSeparator" w:id="0">
    <w:p w14:paraId="21BBDD81" w14:textId="77777777" w:rsidR="00704170" w:rsidRDefault="00704170" w:rsidP="0029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4578" w14:textId="3A870B2D" w:rsidR="004C2C6C" w:rsidRDefault="00A81538">
    <w:pPr>
      <w:pStyle w:val="Header"/>
    </w:pPr>
    <w:r>
      <w:rPr>
        <w:noProof/>
      </w:rPr>
      <w:drawing>
        <wp:anchor distT="0" distB="0" distL="114300" distR="114300" simplePos="0" relativeHeight="251661312" behindDoc="0" locked="0" layoutInCell="1" allowOverlap="1" wp14:anchorId="69C4972F" wp14:editId="4B3B51EC">
          <wp:simplePos x="0" y="0"/>
          <wp:positionH relativeFrom="column">
            <wp:posOffset>787400</wp:posOffset>
          </wp:positionH>
          <wp:positionV relativeFrom="paragraph">
            <wp:posOffset>-160020</wp:posOffset>
          </wp:positionV>
          <wp:extent cx="1682115" cy="470535"/>
          <wp:effectExtent l="0" t="0" r="0" b="5715"/>
          <wp:wrapSquare wrapText="bothSides"/>
          <wp:docPr id="417983995"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83995" name="Picture 2"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470535"/>
                  </a:xfrm>
                  <a:prstGeom prst="rect">
                    <a:avLst/>
                  </a:prstGeom>
                  <a:noFill/>
                </pic:spPr>
              </pic:pic>
            </a:graphicData>
          </a:graphic>
          <wp14:sizeRelH relativeFrom="page">
            <wp14:pctWidth>0</wp14:pctWidth>
          </wp14:sizeRelH>
          <wp14:sizeRelV relativeFrom="page">
            <wp14:pctHeight>0</wp14:pctHeight>
          </wp14:sizeRelV>
        </wp:anchor>
      </w:drawing>
    </w:r>
    <w:r w:rsidR="002928CE">
      <w:rPr>
        <w:noProof/>
      </w:rPr>
      <mc:AlternateContent>
        <mc:Choice Requires="wps">
          <w:drawing>
            <wp:inline distT="0" distB="0" distL="0" distR="0" wp14:anchorId="0122F89D" wp14:editId="35A8531C">
              <wp:extent cx="307975" cy="307975"/>
              <wp:effectExtent l="0" t="0" r="0" b="0"/>
              <wp:docPr id="617633664" name="AutoShape 2" descr="Council for Disabled Childr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F2D53" id="AutoShape 2" o:spid="_x0000_s1026" alt="Council for Disabled Childre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004C2C6C">
      <w:rPr>
        <w:noProof/>
      </w:rPr>
      <w:drawing>
        <wp:anchor distT="0" distB="0" distL="114300" distR="114300" simplePos="0" relativeHeight="251659264" behindDoc="1" locked="0" layoutInCell="1" allowOverlap="1" wp14:anchorId="0A0A6853" wp14:editId="04D57563">
          <wp:simplePos x="0" y="0"/>
          <wp:positionH relativeFrom="column">
            <wp:posOffset>-431800</wp:posOffset>
          </wp:positionH>
          <wp:positionV relativeFrom="paragraph">
            <wp:posOffset>-324485</wp:posOffset>
          </wp:positionV>
          <wp:extent cx="1101064" cy="786377"/>
          <wp:effectExtent l="0" t="0" r="4445" b="0"/>
          <wp:wrapTight wrapText="bothSides">
            <wp:wrapPolygon edited="0">
              <wp:start x="0" y="0"/>
              <wp:lineTo x="0" y="20937"/>
              <wp:lineTo x="21313" y="20937"/>
              <wp:lineTo x="21313" y="0"/>
              <wp:lineTo x="0" y="0"/>
            </wp:wrapPolygon>
          </wp:wrapTight>
          <wp:docPr id="2" name="Picture 2" descr="A logo with a blue and orang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orange sta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01064" cy="786377"/>
                  </a:xfrm>
                  <a:prstGeom prst="rect">
                    <a:avLst/>
                  </a:prstGeom>
                </pic:spPr>
              </pic:pic>
            </a:graphicData>
          </a:graphic>
        </wp:anchor>
      </w:drawing>
    </w:r>
  </w:p>
  <w:p w14:paraId="5965C839" w14:textId="77777777" w:rsidR="004C2C6C" w:rsidRDefault="004C2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AC"/>
    <w:rsid w:val="00254D3F"/>
    <w:rsid w:val="002928CE"/>
    <w:rsid w:val="00294D56"/>
    <w:rsid w:val="00356979"/>
    <w:rsid w:val="003F5965"/>
    <w:rsid w:val="004C2C6C"/>
    <w:rsid w:val="006D3DEE"/>
    <w:rsid w:val="00704170"/>
    <w:rsid w:val="009C36EF"/>
    <w:rsid w:val="00A81538"/>
    <w:rsid w:val="00B43173"/>
    <w:rsid w:val="00B44272"/>
    <w:rsid w:val="00B6444A"/>
    <w:rsid w:val="00CE70C5"/>
    <w:rsid w:val="00D7191E"/>
    <w:rsid w:val="00EF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99FC"/>
  <w15:chartTrackingRefBased/>
  <w15:docId w15:val="{209044D6-B803-4933-92DC-A8032F23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AAC"/>
    <w:rPr>
      <w:rFonts w:eastAsiaTheme="majorEastAsia" w:cstheme="majorBidi"/>
      <w:color w:val="272727" w:themeColor="text1" w:themeTint="D8"/>
    </w:rPr>
  </w:style>
  <w:style w:type="paragraph" w:styleId="Title">
    <w:name w:val="Title"/>
    <w:basedOn w:val="Normal"/>
    <w:next w:val="Normal"/>
    <w:link w:val="TitleChar"/>
    <w:uiPriority w:val="10"/>
    <w:qFormat/>
    <w:rsid w:val="00EF1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AAC"/>
    <w:pPr>
      <w:spacing w:before="160"/>
      <w:jc w:val="center"/>
    </w:pPr>
    <w:rPr>
      <w:i/>
      <w:iCs/>
      <w:color w:val="404040" w:themeColor="text1" w:themeTint="BF"/>
    </w:rPr>
  </w:style>
  <w:style w:type="character" w:customStyle="1" w:styleId="QuoteChar">
    <w:name w:val="Quote Char"/>
    <w:basedOn w:val="DefaultParagraphFont"/>
    <w:link w:val="Quote"/>
    <w:uiPriority w:val="29"/>
    <w:rsid w:val="00EF1AAC"/>
    <w:rPr>
      <w:i/>
      <w:iCs/>
      <w:color w:val="404040" w:themeColor="text1" w:themeTint="BF"/>
    </w:rPr>
  </w:style>
  <w:style w:type="paragraph" w:styleId="ListParagraph">
    <w:name w:val="List Paragraph"/>
    <w:basedOn w:val="Normal"/>
    <w:uiPriority w:val="34"/>
    <w:qFormat/>
    <w:rsid w:val="00EF1AAC"/>
    <w:pPr>
      <w:ind w:left="720"/>
      <w:contextualSpacing/>
    </w:pPr>
  </w:style>
  <w:style w:type="character" w:styleId="IntenseEmphasis">
    <w:name w:val="Intense Emphasis"/>
    <w:basedOn w:val="DefaultParagraphFont"/>
    <w:uiPriority w:val="21"/>
    <w:qFormat/>
    <w:rsid w:val="00EF1AAC"/>
    <w:rPr>
      <w:i/>
      <w:iCs/>
      <w:color w:val="0F4761" w:themeColor="accent1" w:themeShade="BF"/>
    </w:rPr>
  </w:style>
  <w:style w:type="paragraph" w:styleId="IntenseQuote">
    <w:name w:val="Intense Quote"/>
    <w:basedOn w:val="Normal"/>
    <w:next w:val="Normal"/>
    <w:link w:val="IntenseQuoteChar"/>
    <w:uiPriority w:val="30"/>
    <w:qFormat/>
    <w:rsid w:val="00EF1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AAC"/>
    <w:rPr>
      <w:i/>
      <w:iCs/>
      <w:color w:val="0F4761" w:themeColor="accent1" w:themeShade="BF"/>
    </w:rPr>
  </w:style>
  <w:style w:type="character" w:styleId="IntenseReference">
    <w:name w:val="Intense Reference"/>
    <w:basedOn w:val="DefaultParagraphFont"/>
    <w:uiPriority w:val="32"/>
    <w:qFormat/>
    <w:rsid w:val="00EF1AAC"/>
    <w:rPr>
      <w:b/>
      <w:bCs/>
      <w:smallCaps/>
      <w:color w:val="0F4761" w:themeColor="accent1" w:themeShade="BF"/>
      <w:spacing w:val="5"/>
    </w:rPr>
  </w:style>
  <w:style w:type="paragraph" w:styleId="Header">
    <w:name w:val="header"/>
    <w:basedOn w:val="Normal"/>
    <w:link w:val="HeaderChar"/>
    <w:uiPriority w:val="99"/>
    <w:unhideWhenUsed/>
    <w:rsid w:val="0029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D56"/>
  </w:style>
  <w:style w:type="paragraph" w:styleId="Footer">
    <w:name w:val="footer"/>
    <w:basedOn w:val="Normal"/>
    <w:link w:val="FooterChar"/>
    <w:uiPriority w:val="99"/>
    <w:unhideWhenUsed/>
    <w:rsid w:val="0029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ae49f3-829e-48a4-b770-42088e17cf9e" xsi:nil="true"/>
    <lcf76f155ced4ddcb4097134ff3c332f xmlns="2cac2ff0-de84-4f26-b2d0-50218cfbe1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13B9CD1520F428BF403A5E058BD11" ma:contentTypeVersion="13" ma:contentTypeDescription="Create a new document." ma:contentTypeScope="" ma:versionID="4f16190c75025e64880761d00914f8a2">
  <xsd:schema xmlns:xsd="http://www.w3.org/2001/XMLSchema" xmlns:xs="http://www.w3.org/2001/XMLSchema" xmlns:p="http://schemas.microsoft.com/office/2006/metadata/properties" xmlns:ns2="2cac2ff0-de84-4f26-b2d0-50218cfbe1dc" xmlns:ns3="16ae49f3-829e-48a4-b770-42088e17cf9e" targetNamespace="http://schemas.microsoft.com/office/2006/metadata/properties" ma:root="true" ma:fieldsID="3680d935b2e2c19c017bde93b17cd5ec" ns2:_="" ns3:_="">
    <xsd:import namespace="2cac2ff0-de84-4f26-b2d0-50218cfbe1dc"/>
    <xsd:import namespace="16ae49f3-829e-48a4-b770-42088e17cf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c2ff0-de84-4f26-b2d0-50218cfb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d4c797-396b-422f-9324-c7326d1857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e49f3-829e-48a4-b770-42088e17cf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b1b432-1b3f-4e3d-84fa-547afe762041}" ma:internalName="TaxCatchAll" ma:showField="CatchAllData" ma:web="16ae49f3-829e-48a4-b770-42088e17c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5A11-E267-46A7-8B24-9E5655F33C19}">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16ae49f3-829e-48a4-b770-42088e17cf9e"/>
    <ds:schemaRef ds:uri="2cac2ff0-de84-4f26-b2d0-50218cfbe1dc"/>
    <ds:schemaRef ds:uri="http://www.w3.org/XML/1998/namespace"/>
  </ds:schemaRefs>
</ds:datastoreItem>
</file>

<file path=customXml/itemProps2.xml><?xml version="1.0" encoding="utf-8"?>
<ds:datastoreItem xmlns:ds="http://schemas.openxmlformats.org/officeDocument/2006/customXml" ds:itemID="{7758931A-1E96-482E-B908-BE1CB3095231}">
  <ds:schemaRefs>
    <ds:schemaRef ds:uri="http://schemas.microsoft.com/sharepoint/v3/contenttype/forms"/>
  </ds:schemaRefs>
</ds:datastoreItem>
</file>

<file path=customXml/itemProps3.xml><?xml version="1.0" encoding="utf-8"?>
<ds:datastoreItem xmlns:ds="http://schemas.openxmlformats.org/officeDocument/2006/customXml" ds:itemID="{0EDF6F1F-7060-43D2-920D-0F9655B1EC89}"/>
</file>

<file path=customXml/itemProps4.xml><?xml version="1.0" encoding="utf-8"?>
<ds:datastoreItem xmlns:ds="http://schemas.openxmlformats.org/officeDocument/2006/customXml" ds:itemID="{F50C5EBE-AAB8-487A-B557-38D822D5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glassbrook</dc:creator>
  <cp:keywords/>
  <dc:description/>
  <cp:lastModifiedBy>Sam Gomarsall</cp:lastModifiedBy>
  <cp:revision>2</cp:revision>
  <dcterms:created xsi:type="dcterms:W3CDTF">2025-01-08T17:20:00Z</dcterms:created>
  <dcterms:modified xsi:type="dcterms:W3CDTF">2025-01-08T17:20:00Z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0x01010097A13B9CD1520F428BF403A5E058BD11</vt:lpwstr>
  </property>
  <property fmtid="{D5CDD505-2E9C-101B-9397-08002B2CF9AE}" pid="3" name="MediaServiceImageTags">
    <vt:lpwstr/>
  </property>
</Properties>
</file>